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1"/>
        <w:gridCol w:w="3385"/>
        <w:gridCol w:w="3334"/>
      </w:tblGrid>
      <w:tr w:rsidR="005446B6" w:rsidRPr="006B6398" w:rsidTr="006B6398">
        <w:tc>
          <w:tcPr>
            <w:tcW w:w="2261" w:type="dxa"/>
          </w:tcPr>
          <w:p w:rsidR="005446B6" w:rsidRPr="006B6398" w:rsidRDefault="0036200C" w:rsidP="006B6398">
            <w:pPr>
              <w:rPr>
                <w:rFonts w:ascii="Twinkl" w:hAnsi="Twinkl"/>
                <w:sz w:val="44"/>
              </w:rPr>
            </w:pPr>
            <w:r>
              <w:rPr>
                <w:rFonts w:ascii="Twinkl" w:hAnsi="Twinkl"/>
                <w:sz w:val="44"/>
              </w:rPr>
              <w:t>Focus</w:t>
            </w:r>
          </w:p>
        </w:tc>
        <w:tc>
          <w:tcPr>
            <w:tcW w:w="6719" w:type="dxa"/>
            <w:gridSpan w:val="2"/>
          </w:tcPr>
          <w:p w:rsidR="005446B6" w:rsidRPr="006B6398" w:rsidRDefault="0036200C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C</w:t>
            </w:r>
            <w:r w:rsidR="00377A71">
              <w:rPr>
                <w:rFonts w:ascii="Twinkl" w:hAnsi="Twinkl"/>
                <w:sz w:val="38"/>
              </w:rPr>
              <w:t>hallenge words</w:t>
            </w:r>
          </w:p>
        </w:tc>
      </w:tr>
      <w:tr w:rsidR="005446B6" w:rsidRPr="006B6398" w:rsidTr="006B6398">
        <w:tc>
          <w:tcPr>
            <w:tcW w:w="2261" w:type="dxa"/>
          </w:tcPr>
          <w:p w:rsidR="005446B6" w:rsidRPr="006B6398" w:rsidRDefault="006B6398" w:rsidP="006B6398">
            <w:pPr>
              <w:rPr>
                <w:rFonts w:ascii="Twinkl" w:hAnsi="Twinkl"/>
                <w:sz w:val="44"/>
              </w:rPr>
            </w:pPr>
            <w:r>
              <w:rPr>
                <w:rFonts w:ascii="Twinkl" w:hAnsi="Twinkl"/>
                <w:sz w:val="44"/>
              </w:rPr>
              <w:t>Words</w:t>
            </w:r>
          </w:p>
        </w:tc>
        <w:tc>
          <w:tcPr>
            <w:tcW w:w="3385" w:type="dxa"/>
          </w:tcPr>
          <w:p w:rsidR="0036200C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half</w:t>
            </w:r>
          </w:p>
          <w:p w:rsidR="00377A71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any</w:t>
            </w:r>
          </w:p>
          <w:p w:rsidR="00377A71" w:rsidRPr="006B6398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many</w:t>
            </w:r>
          </w:p>
        </w:tc>
        <w:tc>
          <w:tcPr>
            <w:tcW w:w="3334" w:type="dxa"/>
          </w:tcPr>
          <w:p w:rsidR="0036200C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again</w:t>
            </w:r>
          </w:p>
          <w:p w:rsidR="00377A71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money</w:t>
            </w:r>
          </w:p>
          <w:p w:rsidR="00377A71" w:rsidRPr="006B6398" w:rsidRDefault="00377A71" w:rsidP="00A92C48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water</w:t>
            </w:r>
          </w:p>
        </w:tc>
      </w:tr>
      <w:tr w:rsidR="005446B6" w:rsidRPr="006B6398" w:rsidTr="006B6398">
        <w:tc>
          <w:tcPr>
            <w:tcW w:w="2261" w:type="dxa"/>
          </w:tcPr>
          <w:p w:rsidR="005446B6" w:rsidRPr="006B6398" w:rsidRDefault="005446B6" w:rsidP="006B6398">
            <w:pPr>
              <w:rPr>
                <w:rFonts w:ascii="Twinkl" w:hAnsi="Twinkl"/>
                <w:sz w:val="44"/>
              </w:rPr>
            </w:pPr>
            <w:r w:rsidRPr="006B6398">
              <w:rPr>
                <w:rFonts w:ascii="Twinkl" w:hAnsi="Twinkl"/>
                <w:sz w:val="44"/>
              </w:rPr>
              <w:t>Captions</w:t>
            </w:r>
          </w:p>
        </w:tc>
        <w:tc>
          <w:tcPr>
            <w:tcW w:w="6719" w:type="dxa"/>
            <w:gridSpan w:val="2"/>
          </w:tcPr>
          <w:p w:rsidR="0036200C" w:rsidRDefault="00377A71" w:rsidP="00682C8F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I don’t have any money.</w:t>
            </w:r>
          </w:p>
          <w:p w:rsidR="00377A71" w:rsidRPr="006B6398" w:rsidRDefault="00377A71" w:rsidP="00682C8F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To find a quarter, find half then half again.</w:t>
            </w:r>
          </w:p>
        </w:tc>
      </w:tr>
    </w:tbl>
    <w:p w:rsidR="006B6398" w:rsidRDefault="006B6398" w:rsidP="006B6398"/>
    <w:p w:rsidR="006B6398" w:rsidRPr="006B6398" w:rsidRDefault="006B6398" w:rsidP="006B6398"/>
    <w:tbl>
      <w:tblPr>
        <w:tblStyle w:val="TableGrid"/>
        <w:tblpPr w:leftFromText="180" w:rightFromText="180" w:vertAnchor="page" w:horzAnchor="margin" w:tblpY="56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1"/>
        <w:gridCol w:w="3385"/>
        <w:gridCol w:w="3334"/>
      </w:tblGrid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r>
              <w:rPr>
                <w:rFonts w:ascii="Twinkl" w:hAnsi="Twinkl"/>
                <w:sz w:val="44"/>
              </w:rPr>
              <w:t>Focus</w:t>
            </w:r>
          </w:p>
        </w:tc>
        <w:tc>
          <w:tcPr>
            <w:tcW w:w="6719" w:type="dxa"/>
            <w:gridSpan w:val="2"/>
          </w:tcPr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Challenge words</w:t>
            </w:r>
          </w:p>
        </w:tc>
      </w:tr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r>
              <w:rPr>
                <w:rFonts w:ascii="Twinkl" w:hAnsi="Twinkl"/>
                <w:sz w:val="44"/>
              </w:rPr>
              <w:t>Words</w:t>
            </w:r>
          </w:p>
        </w:tc>
        <w:tc>
          <w:tcPr>
            <w:tcW w:w="3385" w:type="dxa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half</w:t>
            </w:r>
          </w:p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any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many</w:t>
            </w:r>
          </w:p>
        </w:tc>
        <w:tc>
          <w:tcPr>
            <w:tcW w:w="3334" w:type="dxa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again</w:t>
            </w:r>
          </w:p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money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water</w:t>
            </w:r>
          </w:p>
        </w:tc>
      </w:tr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r w:rsidRPr="006B6398">
              <w:rPr>
                <w:rFonts w:ascii="Twinkl" w:hAnsi="Twinkl"/>
                <w:sz w:val="44"/>
              </w:rPr>
              <w:t>Captions</w:t>
            </w:r>
          </w:p>
        </w:tc>
        <w:tc>
          <w:tcPr>
            <w:tcW w:w="6719" w:type="dxa"/>
            <w:gridSpan w:val="2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I don’t have any money.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To find a quarter, find half then half again.</w:t>
            </w:r>
          </w:p>
        </w:tc>
      </w:tr>
    </w:tbl>
    <w:p w:rsidR="006B6398" w:rsidRDefault="006B6398" w:rsidP="006B6398"/>
    <w:tbl>
      <w:tblPr>
        <w:tblStyle w:val="TableGrid"/>
        <w:tblpPr w:leftFromText="180" w:rightFromText="180" w:vertAnchor="page" w:horzAnchor="margin" w:tblpY="93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1"/>
        <w:gridCol w:w="3385"/>
        <w:gridCol w:w="3334"/>
      </w:tblGrid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bookmarkStart w:id="0" w:name="_GoBack" w:colFirst="1" w:colLast="1"/>
            <w:r>
              <w:rPr>
                <w:rFonts w:ascii="Twinkl" w:hAnsi="Twinkl"/>
                <w:sz w:val="44"/>
              </w:rPr>
              <w:t>Focus</w:t>
            </w:r>
          </w:p>
        </w:tc>
        <w:tc>
          <w:tcPr>
            <w:tcW w:w="6719" w:type="dxa"/>
            <w:gridSpan w:val="2"/>
          </w:tcPr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Challenge words</w:t>
            </w:r>
          </w:p>
        </w:tc>
      </w:tr>
      <w:bookmarkEnd w:id="0"/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r>
              <w:rPr>
                <w:rFonts w:ascii="Twinkl" w:hAnsi="Twinkl"/>
                <w:sz w:val="44"/>
              </w:rPr>
              <w:t>Words</w:t>
            </w:r>
          </w:p>
        </w:tc>
        <w:tc>
          <w:tcPr>
            <w:tcW w:w="3385" w:type="dxa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half</w:t>
            </w:r>
          </w:p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any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many</w:t>
            </w:r>
          </w:p>
        </w:tc>
        <w:tc>
          <w:tcPr>
            <w:tcW w:w="3334" w:type="dxa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again</w:t>
            </w:r>
          </w:p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money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water</w:t>
            </w:r>
          </w:p>
        </w:tc>
      </w:tr>
      <w:tr w:rsidR="00377A71" w:rsidRPr="006B6398" w:rsidTr="0036200C">
        <w:tc>
          <w:tcPr>
            <w:tcW w:w="2261" w:type="dxa"/>
          </w:tcPr>
          <w:p w:rsidR="00377A71" w:rsidRPr="006B6398" w:rsidRDefault="00377A71" w:rsidP="00377A71">
            <w:pPr>
              <w:rPr>
                <w:rFonts w:ascii="Twinkl" w:hAnsi="Twinkl"/>
                <w:sz w:val="44"/>
              </w:rPr>
            </w:pPr>
            <w:r w:rsidRPr="006B6398">
              <w:rPr>
                <w:rFonts w:ascii="Twinkl" w:hAnsi="Twinkl"/>
                <w:sz w:val="44"/>
              </w:rPr>
              <w:t>Captions</w:t>
            </w:r>
          </w:p>
        </w:tc>
        <w:tc>
          <w:tcPr>
            <w:tcW w:w="6719" w:type="dxa"/>
            <w:gridSpan w:val="2"/>
          </w:tcPr>
          <w:p w:rsidR="00377A71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I don’t have any money.</w:t>
            </w:r>
          </w:p>
          <w:p w:rsidR="00377A71" w:rsidRPr="006B6398" w:rsidRDefault="00377A71" w:rsidP="00377A71">
            <w:pPr>
              <w:rPr>
                <w:rFonts w:ascii="Twinkl" w:hAnsi="Twinkl"/>
                <w:sz w:val="38"/>
              </w:rPr>
            </w:pPr>
            <w:r>
              <w:rPr>
                <w:rFonts w:ascii="Twinkl" w:hAnsi="Twinkl"/>
                <w:sz w:val="38"/>
              </w:rPr>
              <w:t>To find a quarter, find half then half again.</w:t>
            </w:r>
          </w:p>
        </w:tc>
      </w:tr>
    </w:tbl>
    <w:p w:rsidR="006B6398" w:rsidRPr="006B6398" w:rsidRDefault="006B6398" w:rsidP="006B6398"/>
    <w:p w:rsidR="006B6398" w:rsidRPr="006B6398" w:rsidRDefault="006B6398" w:rsidP="006B6398"/>
    <w:p w:rsidR="006B6398" w:rsidRPr="006B6398" w:rsidRDefault="006B6398" w:rsidP="006B6398"/>
    <w:p w:rsidR="006B6398" w:rsidRPr="006B6398" w:rsidRDefault="006B6398" w:rsidP="006B6398"/>
    <w:p w:rsidR="005446B6" w:rsidRPr="006B6398" w:rsidRDefault="005446B6" w:rsidP="006B6398"/>
    <w:sectPr w:rsidR="005446B6" w:rsidRPr="006B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1E9"/>
    <w:multiLevelType w:val="hybridMultilevel"/>
    <w:tmpl w:val="2248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B6"/>
    <w:rsid w:val="00026160"/>
    <w:rsid w:val="002C53B8"/>
    <w:rsid w:val="0036200C"/>
    <w:rsid w:val="00377A71"/>
    <w:rsid w:val="00542A03"/>
    <w:rsid w:val="005446B6"/>
    <w:rsid w:val="00682C8F"/>
    <w:rsid w:val="006B6398"/>
    <w:rsid w:val="007659C2"/>
    <w:rsid w:val="007A3046"/>
    <w:rsid w:val="00A331BD"/>
    <w:rsid w:val="00A92C48"/>
    <w:rsid w:val="00AE58A0"/>
    <w:rsid w:val="00F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CD60"/>
  <w15:chartTrackingRefBased/>
  <w15:docId w15:val="{1FC5BCDC-E952-41E2-A726-3DC1EAF1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Royle</dc:creator>
  <cp:keywords/>
  <dc:description/>
  <cp:lastModifiedBy>Laura Behan</cp:lastModifiedBy>
  <cp:revision>6</cp:revision>
  <cp:lastPrinted>2021-05-10T06:42:00Z</cp:lastPrinted>
  <dcterms:created xsi:type="dcterms:W3CDTF">2021-06-03T15:30:00Z</dcterms:created>
  <dcterms:modified xsi:type="dcterms:W3CDTF">2021-07-04T12:06:00Z</dcterms:modified>
</cp:coreProperties>
</file>